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A7" w:rsidRPr="00A012A7" w:rsidRDefault="00A012A7" w:rsidP="00A012A7">
      <w:pPr>
        <w:shd w:val="clear" w:color="auto" w:fill="FFFFFF"/>
        <w:spacing w:before="480" w:after="240" w:line="336" w:lineRule="auto"/>
        <w:outlineLvl w:val="1"/>
        <w:rPr>
          <w:rFonts w:ascii="Times New Roman" w:eastAsia="Times New Roman" w:hAnsi="Times New Roman" w:cs="Times New Roman"/>
          <w:b/>
          <w:bCs/>
          <w:color w:val="555555"/>
          <w:sz w:val="24"/>
          <w:szCs w:val="24"/>
          <w:lang w:eastAsia="ru-RU"/>
        </w:rPr>
      </w:pPr>
      <w:r w:rsidRPr="00A012A7">
        <w:rPr>
          <w:rFonts w:ascii="Times New Roman" w:eastAsia="Times New Roman" w:hAnsi="Times New Roman" w:cs="Times New Roman"/>
          <w:b/>
          <w:bCs/>
          <w:color w:val="555555"/>
          <w:sz w:val="24"/>
          <w:szCs w:val="24"/>
          <w:lang w:eastAsia="ru-RU"/>
        </w:rPr>
        <w:fldChar w:fldCharType="begin"/>
      </w:r>
      <w:r w:rsidRPr="00A012A7">
        <w:rPr>
          <w:rFonts w:ascii="Times New Roman" w:eastAsia="Times New Roman" w:hAnsi="Times New Roman" w:cs="Times New Roman"/>
          <w:b/>
          <w:bCs/>
          <w:color w:val="555555"/>
          <w:sz w:val="24"/>
          <w:szCs w:val="24"/>
          <w:lang w:eastAsia="ru-RU"/>
        </w:rPr>
        <w:instrText xml:space="preserve"> HYPERLINK "http://www.mbdou52.ru/prava-detej/30-konventsiya-o-pravakh-rebenka.html" </w:instrText>
      </w:r>
      <w:r w:rsidRPr="00A012A7">
        <w:rPr>
          <w:rFonts w:ascii="Times New Roman" w:eastAsia="Times New Roman" w:hAnsi="Times New Roman" w:cs="Times New Roman"/>
          <w:b/>
          <w:bCs/>
          <w:color w:val="555555"/>
          <w:sz w:val="24"/>
          <w:szCs w:val="24"/>
          <w:lang w:eastAsia="ru-RU"/>
        </w:rPr>
        <w:fldChar w:fldCharType="separate"/>
      </w:r>
      <w:r w:rsidRPr="00A012A7">
        <w:rPr>
          <w:rFonts w:ascii="Times New Roman" w:eastAsia="Times New Roman" w:hAnsi="Times New Roman" w:cs="Times New Roman"/>
          <w:b/>
          <w:bCs/>
          <w:color w:val="34647F"/>
          <w:sz w:val="24"/>
          <w:szCs w:val="24"/>
          <w:lang w:eastAsia="ru-RU"/>
        </w:rPr>
        <w:t xml:space="preserve">Конвенция о правах ребенка </w:t>
      </w:r>
      <w:r w:rsidRPr="00A012A7">
        <w:rPr>
          <w:rFonts w:ascii="Times New Roman" w:eastAsia="Times New Roman" w:hAnsi="Times New Roman" w:cs="Times New Roman"/>
          <w:b/>
          <w:bCs/>
          <w:color w:val="555555"/>
          <w:sz w:val="24"/>
          <w:szCs w:val="24"/>
          <w:lang w:eastAsia="ru-RU"/>
        </w:rPr>
        <w:fldChar w:fldCharType="end"/>
      </w:r>
    </w:p>
    <w:p w:rsidR="00A012A7" w:rsidRPr="00A012A7" w:rsidRDefault="00A012A7" w:rsidP="00A012A7">
      <w:pPr>
        <w:shd w:val="clear" w:color="auto" w:fill="FFFFFF"/>
        <w:spacing w:before="80" w:after="0" w:line="240" w:lineRule="auto"/>
        <w:jc w:val="center"/>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b/>
          <w:bCs/>
          <w:color w:val="555555"/>
          <w:sz w:val="24"/>
          <w:szCs w:val="24"/>
          <w:lang w:eastAsia="ru-RU"/>
        </w:rPr>
        <w:t>Конвенция о правах ребенка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Принята резолюцией 44/25 Генеральной Ассамблеи от 20 ноября 1989 года.</w:t>
      </w:r>
      <w:r w:rsidRPr="00A012A7">
        <w:rPr>
          <w:rFonts w:ascii="Times New Roman" w:eastAsia="Times New Roman" w:hAnsi="Times New Roman" w:cs="Times New Roman"/>
          <w:i/>
          <w:iCs/>
          <w:color w:val="555555"/>
          <w:sz w:val="24"/>
          <w:szCs w:val="24"/>
          <w:lang w:eastAsia="ru-RU"/>
        </w:rPr>
        <w:br/>
        <w:t>Вступила в силу 2 сентября 1990 года.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b/>
          <w:bCs/>
          <w:color w:val="555555"/>
          <w:sz w:val="24"/>
          <w:szCs w:val="24"/>
          <w:lang w:eastAsia="ru-RU"/>
        </w:rPr>
        <w:t xml:space="preserve">Преамбула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Государства-участники настоящей Конвенции</w:t>
      </w:r>
      <w:r w:rsidRPr="00A012A7">
        <w:rPr>
          <w:rFonts w:ascii="Times New Roman" w:eastAsia="Times New Roman" w:hAnsi="Times New Roman" w:cs="Times New Roman"/>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считая</w:t>
      </w:r>
      <w:r w:rsidRPr="00A012A7">
        <w:rPr>
          <w:rFonts w:ascii="Times New Roman" w:eastAsia="Times New Roman" w:hAnsi="Times New Roman" w:cs="Times New Roman"/>
          <w:color w:val="555555"/>
          <w:sz w:val="24"/>
          <w:szCs w:val="24"/>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принимая во внимание</w:t>
      </w:r>
      <w:r w:rsidRPr="00A012A7">
        <w:rPr>
          <w:rFonts w:ascii="Times New Roman" w:eastAsia="Times New Roman" w:hAnsi="Times New Roman" w:cs="Times New Roman"/>
          <w:color w:val="555555"/>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признавая</w:t>
      </w:r>
      <w:r w:rsidRPr="00A012A7">
        <w:rPr>
          <w:rFonts w:ascii="Times New Roman" w:eastAsia="Times New Roman" w:hAnsi="Times New Roman" w:cs="Times New Roman"/>
          <w:color w:val="555555"/>
          <w:sz w:val="24"/>
          <w:szCs w:val="24"/>
          <w:lang w:eastAsia="ru-RU"/>
        </w:rPr>
        <w:t>, что Организация Объединенных Наций во Всеобщей декларации прав человека</w:t>
      </w:r>
      <w:hyperlink r:id="rId5" w:anchor="2%232" w:history="1">
        <w:r w:rsidRPr="00A012A7">
          <w:rPr>
            <w:rFonts w:ascii="Times New Roman" w:eastAsia="Times New Roman" w:hAnsi="Times New Roman" w:cs="Times New Roman"/>
            <w:b/>
            <w:bCs/>
            <w:color w:val="34647F"/>
            <w:sz w:val="24"/>
            <w:szCs w:val="24"/>
            <w:lang w:eastAsia="ru-RU"/>
          </w:rPr>
          <w:t>2</w:t>
        </w:r>
      </w:hyperlink>
      <w:r w:rsidRPr="00A012A7">
        <w:rPr>
          <w:rFonts w:ascii="Times New Roman" w:eastAsia="Times New Roman" w:hAnsi="Times New Roman" w:cs="Times New Roman"/>
          <w:color w:val="0000FF"/>
          <w:sz w:val="24"/>
          <w:szCs w:val="24"/>
          <w:u w:val="single"/>
          <w:lang w:eastAsia="ru-RU"/>
        </w:rPr>
        <w:t xml:space="preserve"> и в Международных пактах о правах человека</w:t>
      </w:r>
      <w:hyperlink r:id="rId6" w:anchor="3%233" w:history="1">
        <w:r w:rsidRPr="00A012A7">
          <w:rPr>
            <w:rFonts w:ascii="Times New Roman" w:eastAsia="Times New Roman" w:hAnsi="Times New Roman" w:cs="Times New Roman"/>
            <w:b/>
            <w:bCs/>
            <w:color w:val="34647F"/>
            <w:sz w:val="24"/>
            <w:szCs w:val="24"/>
            <w:lang w:eastAsia="ru-RU"/>
          </w:rPr>
          <w:t>3</w:t>
        </w:r>
      </w:hyperlink>
      <w:r w:rsidRPr="00A012A7">
        <w:rPr>
          <w:rFonts w:ascii="Times New Roman" w:eastAsia="Times New Roman" w:hAnsi="Times New Roman" w:cs="Times New Roman"/>
          <w:color w:val="0000FF"/>
          <w:sz w:val="24"/>
          <w:szCs w:val="24"/>
          <w:u w:val="single"/>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напоминая</w:t>
      </w:r>
      <w:r w:rsidRPr="00A012A7">
        <w:rPr>
          <w:rFonts w:ascii="Times New Roman" w:eastAsia="Times New Roman" w:hAnsi="Times New Roman" w:cs="Times New Roman"/>
          <w:color w:val="555555"/>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убежденные</w:t>
      </w:r>
      <w:r w:rsidRPr="00A012A7">
        <w:rPr>
          <w:rFonts w:ascii="Times New Roman" w:eastAsia="Times New Roman" w:hAnsi="Times New Roman" w:cs="Times New Roman"/>
          <w:color w:val="555555"/>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признавая</w:t>
      </w:r>
      <w:r w:rsidRPr="00A012A7">
        <w:rPr>
          <w:rFonts w:ascii="Times New Roman" w:eastAsia="Times New Roman" w:hAnsi="Times New Roman" w:cs="Times New Roman"/>
          <w:color w:val="555555"/>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считая</w:t>
      </w:r>
      <w:r w:rsidRPr="00A012A7">
        <w:rPr>
          <w:rFonts w:ascii="Times New Roman" w:eastAsia="Times New Roman" w:hAnsi="Times New Roman" w:cs="Times New Roman"/>
          <w:color w:val="555555"/>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принимая во внимание</w:t>
      </w:r>
      <w:r w:rsidRPr="00A012A7">
        <w:rPr>
          <w:rFonts w:ascii="Times New Roman" w:eastAsia="Times New Roman" w:hAnsi="Times New Roman" w:cs="Times New Roman"/>
          <w:color w:val="555555"/>
          <w:sz w:val="24"/>
          <w:szCs w:val="24"/>
          <w:lang w:eastAsia="ru-RU"/>
        </w:rPr>
        <w:t>, что необходимость в такой особой защите ребенка была предусмотрена в Женевской Декларации прав ребенка 1924</w:t>
      </w:r>
      <w:hyperlink r:id="rId7" w:anchor="4%234" w:history="1">
        <w:r w:rsidRPr="00A012A7">
          <w:rPr>
            <w:rFonts w:ascii="Times New Roman" w:eastAsia="Times New Roman" w:hAnsi="Times New Roman" w:cs="Times New Roman"/>
            <w:b/>
            <w:bCs/>
            <w:color w:val="34647F"/>
            <w:sz w:val="24"/>
            <w:szCs w:val="24"/>
            <w:lang w:eastAsia="ru-RU"/>
          </w:rPr>
          <w:t>4</w:t>
        </w:r>
      </w:hyperlink>
      <w:r w:rsidRPr="00A012A7">
        <w:rPr>
          <w:rFonts w:ascii="Times New Roman" w:eastAsia="Times New Roman" w:hAnsi="Times New Roman" w:cs="Times New Roman"/>
          <w:color w:val="0000FF"/>
          <w:sz w:val="24"/>
          <w:szCs w:val="24"/>
          <w:u w:val="single"/>
          <w:lang w:eastAsia="ru-RU"/>
        </w:rPr>
        <w:t xml:space="preserve"> года и Декларации прав ребенка, принятой Генеральной Ассамблеей 20 ноября 1959 года</w:t>
      </w:r>
      <w:hyperlink r:id="rId8" w:anchor="1%231" w:history="1">
        <w:r w:rsidRPr="00A012A7">
          <w:rPr>
            <w:rFonts w:ascii="Times New Roman" w:eastAsia="Times New Roman" w:hAnsi="Times New Roman" w:cs="Times New Roman"/>
            <w:b/>
            <w:bCs/>
            <w:color w:val="34647F"/>
            <w:sz w:val="24"/>
            <w:szCs w:val="24"/>
            <w:lang w:eastAsia="ru-RU"/>
          </w:rPr>
          <w:t>1</w:t>
        </w:r>
      </w:hyperlink>
      <w:r w:rsidRPr="00A012A7">
        <w:rPr>
          <w:rFonts w:ascii="Times New Roman" w:eastAsia="Times New Roman" w:hAnsi="Times New Roman" w:cs="Times New Roman"/>
          <w:color w:val="0000FF"/>
          <w:sz w:val="24"/>
          <w:szCs w:val="24"/>
          <w:u w:val="single"/>
          <w:lang w:eastAsia="ru-RU"/>
        </w:rPr>
        <w:t>, и признана во Всеобщей декларации прав человека, в Международном пакте о гражданских и политических правах (в частности, в статьях 23 и 24)</w:t>
      </w:r>
      <w:hyperlink r:id="rId9" w:anchor="3%233" w:history="1">
        <w:r w:rsidRPr="00A012A7">
          <w:rPr>
            <w:rFonts w:ascii="Times New Roman" w:eastAsia="Times New Roman" w:hAnsi="Times New Roman" w:cs="Times New Roman"/>
            <w:b/>
            <w:bCs/>
            <w:color w:val="34647F"/>
            <w:sz w:val="24"/>
            <w:szCs w:val="24"/>
            <w:lang w:eastAsia="ru-RU"/>
          </w:rPr>
          <w:t>3</w:t>
        </w:r>
      </w:hyperlink>
      <w:r w:rsidRPr="00A012A7">
        <w:rPr>
          <w:rFonts w:ascii="Times New Roman" w:eastAsia="Times New Roman" w:hAnsi="Times New Roman" w:cs="Times New Roman"/>
          <w:color w:val="0000FF"/>
          <w:sz w:val="24"/>
          <w:szCs w:val="24"/>
          <w:u w:val="single"/>
          <w:lang w:eastAsia="ru-RU"/>
        </w:rPr>
        <w:t>, в Международном пакте об экономических, социальных и культурных правах (в частности, в статье 10)</w:t>
      </w:r>
      <w:hyperlink r:id="rId10" w:anchor="3%233" w:history="1">
        <w:r w:rsidRPr="00A012A7">
          <w:rPr>
            <w:rFonts w:ascii="Times New Roman" w:eastAsia="Times New Roman" w:hAnsi="Times New Roman" w:cs="Times New Roman"/>
            <w:b/>
            <w:bCs/>
            <w:color w:val="34647F"/>
            <w:sz w:val="24"/>
            <w:szCs w:val="24"/>
            <w:lang w:eastAsia="ru-RU"/>
          </w:rPr>
          <w:t>3</w:t>
        </w:r>
      </w:hyperlink>
      <w:r w:rsidRPr="00A012A7">
        <w:rPr>
          <w:rFonts w:ascii="Times New Roman" w:eastAsia="Times New Roman" w:hAnsi="Times New Roman" w:cs="Times New Roman"/>
          <w:color w:val="0000FF"/>
          <w:sz w:val="24"/>
          <w:szCs w:val="24"/>
          <w:u w:val="single"/>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принимая во внимание</w:t>
      </w:r>
      <w:r w:rsidRPr="00A012A7">
        <w:rPr>
          <w:rFonts w:ascii="Times New Roman" w:eastAsia="Times New Roman" w:hAnsi="Times New Roman" w:cs="Times New Roman"/>
          <w:color w:val="555555"/>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1" w:anchor="5%235" w:history="1">
        <w:r w:rsidRPr="00A012A7">
          <w:rPr>
            <w:rFonts w:ascii="Times New Roman" w:eastAsia="Times New Roman" w:hAnsi="Times New Roman" w:cs="Times New Roman"/>
            <w:b/>
            <w:bCs/>
            <w:color w:val="34647F"/>
            <w:sz w:val="24"/>
            <w:szCs w:val="24"/>
            <w:lang w:eastAsia="ru-RU"/>
          </w:rPr>
          <w:t>5</w:t>
        </w:r>
      </w:hyperlink>
      <w:r w:rsidRPr="00A012A7">
        <w:rPr>
          <w:rFonts w:ascii="Times New Roman" w:eastAsia="Times New Roman" w:hAnsi="Times New Roman" w:cs="Times New Roman"/>
          <w:color w:val="0000FF"/>
          <w:sz w:val="24"/>
          <w:szCs w:val="24"/>
          <w:u w:val="single"/>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ссылаясь</w:t>
      </w:r>
      <w:r w:rsidRPr="00A012A7">
        <w:rPr>
          <w:rFonts w:ascii="Times New Roman" w:eastAsia="Times New Roman" w:hAnsi="Times New Roman" w:cs="Times New Roman"/>
          <w:color w:val="555555"/>
          <w:sz w:val="24"/>
          <w:szCs w:val="24"/>
          <w:lang w:eastAsia="ru-RU"/>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2" w:anchor="6%236" w:history="1">
        <w:r w:rsidRPr="00A012A7">
          <w:rPr>
            <w:rFonts w:ascii="Times New Roman" w:eastAsia="Times New Roman" w:hAnsi="Times New Roman" w:cs="Times New Roman"/>
            <w:b/>
            <w:bCs/>
            <w:color w:val="34647F"/>
            <w:sz w:val="24"/>
            <w:szCs w:val="24"/>
            <w:lang w:eastAsia="ru-RU"/>
          </w:rPr>
          <w:t>6</w:t>
        </w:r>
      </w:hyperlink>
      <w:r w:rsidRPr="00A012A7">
        <w:rPr>
          <w:rFonts w:ascii="Times New Roman" w:eastAsia="Times New Roman" w:hAnsi="Times New Roman" w:cs="Times New Roman"/>
          <w:color w:val="0000FF"/>
          <w:sz w:val="24"/>
          <w:szCs w:val="24"/>
          <w:u w:val="single"/>
          <w:lang w:eastAsia="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3" w:anchor="7%237" w:history="1">
        <w:r w:rsidRPr="00A012A7">
          <w:rPr>
            <w:rFonts w:ascii="Times New Roman" w:eastAsia="Times New Roman" w:hAnsi="Times New Roman" w:cs="Times New Roman"/>
            <w:b/>
            <w:bCs/>
            <w:color w:val="34647F"/>
            <w:sz w:val="24"/>
            <w:szCs w:val="24"/>
            <w:lang w:eastAsia="ru-RU"/>
          </w:rPr>
          <w:t>7</w:t>
        </w:r>
      </w:hyperlink>
      <w:r w:rsidRPr="00A012A7">
        <w:rPr>
          <w:rFonts w:ascii="Times New Roman" w:eastAsia="Times New Roman" w:hAnsi="Times New Roman" w:cs="Times New Roman"/>
          <w:color w:val="0000FF"/>
          <w:sz w:val="24"/>
          <w:szCs w:val="24"/>
          <w:u w:val="single"/>
          <w:lang w:eastAsia="ru-RU"/>
        </w:rPr>
        <w:t xml:space="preserve"> и </w:t>
      </w:r>
      <w:r w:rsidRPr="00A012A7">
        <w:rPr>
          <w:rFonts w:ascii="Times New Roman" w:eastAsia="Times New Roman" w:hAnsi="Times New Roman" w:cs="Times New Roman"/>
          <w:color w:val="0000FF"/>
          <w:sz w:val="24"/>
          <w:szCs w:val="24"/>
          <w:u w:val="single"/>
          <w:lang w:eastAsia="ru-RU"/>
        </w:rPr>
        <w:lastRenderedPageBreak/>
        <w:t>Декларации о защите женщин и детей в чрезвычайных обстоятельствах и в период вооруженных конфликтов</w:t>
      </w:r>
      <w:hyperlink r:id="rId14" w:anchor="8%238" w:history="1">
        <w:r w:rsidRPr="00A012A7">
          <w:rPr>
            <w:rFonts w:ascii="Times New Roman" w:eastAsia="Times New Roman" w:hAnsi="Times New Roman" w:cs="Times New Roman"/>
            <w:b/>
            <w:bCs/>
            <w:color w:val="34647F"/>
            <w:sz w:val="24"/>
            <w:szCs w:val="24"/>
            <w:lang w:eastAsia="ru-RU"/>
          </w:rPr>
          <w:t>8</w:t>
        </w:r>
      </w:hyperlink>
      <w:r w:rsidRPr="00A012A7">
        <w:rPr>
          <w:rFonts w:ascii="Times New Roman" w:eastAsia="Times New Roman" w:hAnsi="Times New Roman" w:cs="Times New Roman"/>
          <w:color w:val="0000FF"/>
          <w:sz w:val="24"/>
          <w:szCs w:val="24"/>
          <w:u w:val="single"/>
          <w:lang w:eastAsia="ru-RU"/>
        </w:rPr>
        <w:t>,</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признавая</w:t>
      </w:r>
      <w:r w:rsidRPr="00A012A7">
        <w:rPr>
          <w:rFonts w:ascii="Times New Roman" w:eastAsia="Times New Roman" w:hAnsi="Times New Roman" w:cs="Times New Roman"/>
          <w:color w:val="555555"/>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учитывая должным образом</w:t>
      </w:r>
      <w:r w:rsidRPr="00A012A7">
        <w:rPr>
          <w:rFonts w:ascii="Times New Roman" w:eastAsia="Times New Roman" w:hAnsi="Times New Roman" w:cs="Times New Roman"/>
          <w:color w:val="555555"/>
          <w:sz w:val="24"/>
          <w:szCs w:val="24"/>
          <w:lang w:eastAsia="ru-RU"/>
        </w:rPr>
        <w:t xml:space="preserve"> важность традиций и культурных ценностей каждого народа для защиты и гармоничного развития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признавая</w:t>
      </w:r>
      <w:r w:rsidRPr="00A012A7">
        <w:rPr>
          <w:rFonts w:ascii="Times New Roman" w:eastAsia="Times New Roman" w:hAnsi="Times New Roman" w:cs="Times New Roman"/>
          <w:color w:val="555555"/>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согласились</w:t>
      </w:r>
      <w:r w:rsidRPr="00A012A7">
        <w:rPr>
          <w:rFonts w:ascii="Times New Roman" w:eastAsia="Times New Roman" w:hAnsi="Times New Roman" w:cs="Times New Roman"/>
          <w:color w:val="555555"/>
          <w:sz w:val="24"/>
          <w:szCs w:val="24"/>
          <w:lang w:eastAsia="ru-RU"/>
        </w:rPr>
        <w:t xml:space="preserve"> о нижеследующем: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b/>
          <w:bCs/>
          <w:color w:val="555555"/>
          <w:sz w:val="24"/>
          <w:szCs w:val="24"/>
          <w:lang w:eastAsia="ru-RU"/>
        </w:rPr>
        <w:t>ЧАСТЬ I</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1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2</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4</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lastRenderedPageBreak/>
        <w:t xml:space="preserve">Статья 5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6</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 Государства-участники признают, что каждый ребенок имеет неотъемлемое право на жизнь.</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Государства-участники обеспечивают в максимально возможной степени выживание и здоровое развитие ребенка.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7</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8</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9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w:t>
      </w:r>
      <w:r w:rsidRPr="00A012A7">
        <w:rPr>
          <w:rFonts w:ascii="Times New Roman" w:eastAsia="Times New Roman" w:hAnsi="Times New Roman" w:cs="Times New Roman"/>
          <w:color w:val="555555"/>
          <w:sz w:val="24"/>
          <w:szCs w:val="24"/>
          <w:lang w:eastAsia="ru-RU"/>
        </w:rPr>
        <w:lastRenderedPageBreak/>
        <w:t xml:space="preserve">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10</w:t>
      </w:r>
      <w:r w:rsidRPr="00A012A7">
        <w:rPr>
          <w:rFonts w:ascii="Times New Roman" w:eastAsia="Times New Roman" w:hAnsi="Times New Roman" w:cs="Times New Roman"/>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012A7">
        <w:rPr>
          <w:rFonts w:ascii="Times New Roman" w:eastAsia="Times New Roman" w:hAnsi="Times New Roman" w:cs="Times New Roman"/>
          <w:color w:val="555555"/>
          <w:sz w:val="24"/>
          <w:szCs w:val="24"/>
          <w:lang w:eastAsia="ru-RU"/>
        </w:rPr>
        <w:t>ordre</w:t>
      </w:r>
      <w:proofErr w:type="spellEnd"/>
      <w:r w:rsidRPr="00A012A7">
        <w:rPr>
          <w:rFonts w:ascii="Times New Roman" w:eastAsia="Times New Roman" w:hAnsi="Times New Roman" w:cs="Times New Roman"/>
          <w:color w:val="555555"/>
          <w:sz w:val="24"/>
          <w:szCs w:val="24"/>
          <w:lang w:eastAsia="ru-RU"/>
        </w:rPr>
        <w:t xml:space="preserve"> </w:t>
      </w:r>
      <w:proofErr w:type="spellStart"/>
      <w:r w:rsidRPr="00A012A7">
        <w:rPr>
          <w:rFonts w:ascii="Times New Roman" w:eastAsia="Times New Roman" w:hAnsi="Times New Roman" w:cs="Times New Roman"/>
          <w:color w:val="555555"/>
          <w:sz w:val="24"/>
          <w:szCs w:val="24"/>
          <w:lang w:eastAsia="ru-RU"/>
        </w:rPr>
        <w:t>public</w:t>
      </w:r>
      <w:proofErr w:type="spellEnd"/>
      <w:r w:rsidRPr="00A012A7">
        <w:rPr>
          <w:rFonts w:ascii="Times New Roman" w:eastAsia="Times New Roman" w:hAnsi="Times New Roman" w:cs="Times New Roman"/>
          <w:color w:val="555555"/>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11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12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13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xml:space="preserve">) для уважения прав и репутации других лиц; или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для охраны государственной безопасности или общественного порядка (</w:t>
      </w:r>
      <w:proofErr w:type="spellStart"/>
      <w:r w:rsidRPr="00A012A7">
        <w:rPr>
          <w:rFonts w:ascii="Times New Roman" w:eastAsia="Times New Roman" w:hAnsi="Times New Roman" w:cs="Times New Roman"/>
          <w:color w:val="555555"/>
          <w:sz w:val="24"/>
          <w:szCs w:val="24"/>
          <w:lang w:eastAsia="ru-RU"/>
        </w:rPr>
        <w:t>ordre</w:t>
      </w:r>
      <w:proofErr w:type="spellEnd"/>
      <w:r w:rsidRPr="00A012A7">
        <w:rPr>
          <w:rFonts w:ascii="Times New Roman" w:eastAsia="Times New Roman" w:hAnsi="Times New Roman" w:cs="Times New Roman"/>
          <w:color w:val="555555"/>
          <w:sz w:val="24"/>
          <w:szCs w:val="24"/>
          <w:lang w:eastAsia="ru-RU"/>
        </w:rPr>
        <w:t xml:space="preserve"> </w:t>
      </w:r>
      <w:proofErr w:type="spellStart"/>
      <w:r w:rsidRPr="00A012A7">
        <w:rPr>
          <w:rFonts w:ascii="Times New Roman" w:eastAsia="Times New Roman" w:hAnsi="Times New Roman" w:cs="Times New Roman"/>
          <w:color w:val="555555"/>
          <w:sz w:val="24"/>
          <w:szCs w:val="24"/>
          <w:lang w:eastAsia="ru-RU"/>
        </w:rPr>
        <w:t>public</w:t>
      </w:r>
      <w:proofErr w:type="spellEnd"/>
      <w:r w:rsidRPr="00A012A7">
        <w:rPr>
          <w:rFonts w:ascii="Times New Roman" w:eastAsia="Times New Roman" w:hAnsi="Times New Roman" w:cs="Times New Roman"/>
          <w:color w:val="555555"/>
          <w:sz w:val="24"/>
          <w:szCs w:val="24"/>
          <w:lang w:eastAsia="ru-RU"/>
        </w:rPr>
        <w:t xml:space="preserve">), или здоровья или нравственности населения.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14</w:t>
      </w:r>
      <w:r w:rsidRPr="00A012A7">
        <w:rPr>
          <w:rFonts w:ascii="Times New Roman" w:eastAsia="Times New Roman" w:hAnsi="Times New Roman" w:cs="Times New Roman"/>
          <w:b/>
          <w:bCs/>
          <w:i/>
          <w:i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 Государства-участники уважают право ребенка на свободу мысли, совести и религии.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lastRenderedPageBreak/>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15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право ребенка на свободу ассоциации и свободу мирных собраний.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A012A7">
        <w:rPr>
          <w:rFonts w:ascii="Times New Roman" w:eastAsia="Times New Roman" w:hAnsi="Times New Roman" w:cs="Times New Roman"/>
          <w:color w:val="555555"/>
          <w:sz w:val="24"/>
          <w:szCs w:val="24"/>
          <w:lang w:eastAsia="ru-RU"/>
        </w:rPr>
        <w:t>ordre</w:t>
      </w:r>
      <w:proofErr w:type="spellEnd"/>
      <w:r w:rsidRPr="00A012A7">
        <w:rPr>
          <w:rFonts w:ascii="Times New Roman" w:eastAsia="Times New Roman" w:hAnsi="Times New Roman" w:cs="Times New Roman"/>
          <w:color w:val="555555"/>
          <w:sz w:val="24"/>
          <w:szCs w:val="24"/>
          <w:lang w:eastAsia="ru-RU"/>
        </w:rPr>
        <w:t xml:space="preserve"> </w:t>
      </w:r>
      <w:proofErr w:type="spellStart"/>
      <w:r w:rsidRPr="00A012A7">
        <w:rPr>
          <w:rFonts w:ascii="Times New Roman" w:eastAsia="Times New Roman" w:hAnsi="Times New Roman" w:cs="Times New Roman"/>
          <w:color w:val="555555"/>
          <w:sz w:val="24"/>
          <w:szCs w:val="24"/>
          <w:lang w:eastAsia="ru-RU"/>
        </w:rPr>
        <w:t>public</w:t>
      </w:r>
      <w:proofErr w:type="spellEnd"/>
      <w:r w:rsidRPr="00A012A7">
        <w:rPr>
          <w:rFonts w:ascii="Times New Roman" w:eastAsia="Times New Roman" w:hAnsi="Times New Roman" w:cs="Times New Roman"/>
          <w:color w:val="555555"/>
          <w:sz w:val="24"/>
          <w:szCs w:val="24"/>
          <w:lang w:eastAsia="ru-RU"/>
        </w:rPr>
        <w:t xml:space="preserve">), охраны здоровья или нравственности населения или защиты прав и свобод других лиц.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16</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Ребенок имеет право на защиту закона от такого вмешательства или посягательства.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17</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xml:space="preserve">) поощряют выпуск и распространение детской литературы;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d</w:t>
      </w:r>
      <w:proofErr w:type="spellEnd"/>
      <w:r w:rsidRPr="00A012A7">
        <w:rPr>
          <w:rFonts w:ascii="Times New Roman" w:eastAsia="Times New Roman" w:hAnsi="Times New Roman" w:cs="Times New Roman"/>
          <w:color w:val="555555"/>
          <w:sz w:val="24"/>
          <w:szCs w:val="24"/>
          <w:lang w:eastAsia="ru-RU"/>
        </w:rPr>
        <w:t xml:space="preserve">) поощряют средства массовой информации к </w:t>
      </w:r>
      <w:proofErr w:type="spellStart"/>
      <w:r w:rsidRPr="00A012A7">
        <w:rPr>
          <w:rFonts w:ascii="Times New Roman" w:eastAsia="Times New Roman" w:hAnsi="Times New Roman" w:cs="Times New Roman"/>
          <w:color w:val="555555"/>
          <w:sz w:val="24"/>
          <w:szCs w:val="24"/>
          <w:lang w:eastAsia="ru-RU"/>
        </w:rPr>
        <w:t>уделению</w:t>
      </w:r>
      <w:proofErr w:type="spellEnd"/>
      <w:r w:rsidRPr="00A012A7">
        <w:rPr>
          <w:rFonts w:ascii="Times New Roman" w:eastAsia="Times New Roman" w:hAnsi="Times New Roman" w:cs="Times New Roman"/>
          <w:color w:val="555555"/>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e</w:t>
      </w:r>
      <w:proofErr w:type="spellEnd"/>
      <w:r w:rsidRPr="00A012A7">
        <w:rPr>
          <w:rFonts w:ascii="Times New Roman" w:eastAsia="Times New Roman" w:hAnsi="Times New Roman" w:cs="Times New Roman"/>
          <w:color w:val="555555"/>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18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lastRenderedPageBreak/>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19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20</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3. Такой уход может включать, в частности, передачу на воспитание, «</w:t>
      </w:r>
      <w:proofErr w:type="spellStart"/>
      <w:r w:rsidRPr="00A012A7">
        <w:rPr>
          <w:rFonts w:ascii="Times New Roman" w:eastAsia="Times New Roman" w:hAnsi="Times New Roman" w:cs="Times New Roman"/>
          <w:color w:val="555555"/>
          <w:sz w:val="24"/>
          <w:szCs w:val="24"/>
          <w:lang w:eastAsia="ru-RU"/>
        </w:rPr>
        <w:t>кафала</w:t>
      </w:r>
      <w:proofErr w:type="spellEnd"/>
      <w:r w:rsidRPr="00A012A7">
        <w:rPr>
          <w:rFonts w:ascii="Times New Roman" w:eastAsia="Times New Roman" w:hAnsi="Times New Roman" w:cs="Times New Roman"/>
          <w:color w:val="555555"/>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21</w:t>
      </w:r>
      <w:r w:rsidRPr="00A012A7">
        <w:rPr>
          <w:rFonts w:ascii="Times New Roman" w:eastAsia="Times New Roman" w:hAnsi="Times New Roman" w:cs="Times New Roman"/>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t>d</w:t>
      </w:r>
      <w:proofErr w:type="spellEnd"/>
      <w:r w:rsidRPr="00A012A7">
        <w:rPr>
          <w:rFonts w:ascii="Times New Roman" w:eastAsia="Times New Roman" w:hAnsi="Times New Roman" w:cs="Times New Roman"/>
          <w:color w:val="555555"/>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i/>
          <w:iCs/>
          <w:color w:val="555555"/>
          <w:sz w:val="24"/>
          <w:szCs w:val="24"/>
          <w:lang w:eastAsia="ru-RU"/>
        </w:rPr>
        <w:lastRenderedPageBreak/>
        <w:t>e</w:t>
      </w:r>
      <w:proofErr w:type="spellEnd"/>
      <w:r w:rsidRPr="00A012A7">
        <w:rPr>
          <w:rFonts w:ascii="Times New Roman" w:eastAsia="Times New Roman" w:hAnsi="Times New Roman" w:cs="Times New Roman"/>
          <w:color w:val="555555"/>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22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23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24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lastRenderedPageBreak/>
        <w:t>2. Государства-участники добиваются полного осуществления данного права и, в частности, принимают необходимые меры для:</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снижения уровней смертности младенцев и детской смертности;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A012A7">
        <w:rPr>
          <w:rFonts w:ascii="Times New Roman" w:eastAsia="Times New Roman" w:hAnsi="Times New Roman" w:cs="Times New Roman"/>
          <w:color w:val="555555"/>
          <w:sz w:val="24"/>
          <w:szCs w:val="24"/>
          <w:lang w:eastAsia="ru-RU"/>
        </w:rPr>
        <w:t>уделением</w:t>
      </w:r>
      <w:proofErr w:type="spellEnd"/>
      <w:r w:rsidRPr="00A012A7">
        <w:rPr>
          <w:rFonts w:ascii="Times New Roman" w:eastAsia="Times New Roman" w:hAnsi="Times New Roman" w:cs="Times New Roman"/>
          <w:color w:val="555555"/>
          <w:sz w:val="24"/>
          <w:szCs w:val="24"/>
          <w:lang w:eastAsia="ru-RU"/>
        </w:rPr>
        <w:t xml:space="preserve"> первоочередного внимания развитию первичной медико-санитарной помощи;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d</w:t>
      </w:r>
      <w:proofErr w:type="spellEnd"/>
      <w:r w:rsidRPr="00A012A7">
        <w:rPr>
          <w:rFonts w:ascii="Times New Roman" w:eastAsia="Times New Roman" w:hAnsi="Times New Roman" w:cs="Times New Roman"/>
          <w:color w:val="555555"/>
          <w:sz w:val="24"/>
          <w:szCs w:val="24"/>
          <w:lang w:eastAsia="ru-RU"/>
        </w:rPr>
        <w:t>) предоставления матерям надлежащих услуг по охране здоровья в дородовой и послеродовой периоды;</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e</w:t>
      </w:r>
      <w:proofErr w:type="spellEnd"/>
      <w:r w:rsidRPr="00A012A7">
        <w:rPr>
          <w:rFonts w:ascii="Times New Roman" w:eastAsia="Times New Roman" w:hAnsi="Times New Roman" w:cs="Times New Roman"/>
          <w:color w:val="555555"/>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f</w:t>
      </w:r>
      <w:proofErr w:type="spellEnd"/>
      <w:r w:rsidRPr="00A012A7">
        <w:rPr>
          <w:rFonts w:ascii="Times New Roman" w:eastAsia="Times New Roman" w:hAnsi="Times New Roman" w:cs="Times New Roman"/>
          <w:color w:val="555555"/>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25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26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27</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w:t>
      </w:r>
      <w:r w:rsidRPr="00A012A7">
        <w:rPr>
          <w:rFonts w:ascii="Times New Roman" w:eastAsia="Times New Roman" w:hAnsi="Times New Roman" w:cs="Times New Roman"/>
          <w:color w:val="555555"/>
          <w:sz w:val="24"/>
          <w:szCs w:val="24"/>
          <w:lang w:eastAsia="ru-RU"/>
        </w:rPr>
        <w:lastRenderedPageBreak/>
        <w:t xml:space="preserve">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28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вводят бесплатное и обязательное начальное образование;</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d</w:t>
      </w:r>
      <w:proofErr w:type="spellEnd"/>
      <w:r w:rsidRPr="00A012A7">
        <w:rPr>
          <w:rFonts w:ascii="Times New Roman" w:eastAsia="Times New Roman" w:hAnsi="Times New Roman" w:cs="Times New Roman"/>
          <w:color w:val="555555"/>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e</w:t>
      </w:r>
      <w:proofErr w:type="spellEnd"/>
      <w:r w:rsidRPr="00A012A7">
        <w:rPr>
          <w:rFonts w:ascii="Times New Roman" w:eastAsia="Times New Roman" w:hAnsi="Times New Roman" w:cs="Times New Roman"/>
          <w:color w:val="555555"/>
          <w:sz w:val="24"/>
          <w:szCs w:val="24"/>
          <w:lang w:eastAsia="ru-RU"/>
        </w:rPr>
        <w:t xml:space="preserve">) принимают меры по содействию регулярному посещению школ и снижению числа учащихся, покинувших школу.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29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соглашаются в том, что образование ребенка должно быть направлено на: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xml:space="preserve">) развитие личности, талантов и умственных и физических способностей ребенка в их самом полном объеме;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d</w:t>
      </w:r>
      <w:proofErr w:type="spellEnd"/>
      <w:r w:rsidRPr="00A012A7">
        <w:rPr>
          <w:rFonts w:ascii="Times New Roman" w:eastAsia="Times New Roman" w:hAnsi="Times New Roman" w:cs="Times New Roman"/>
          <w:color w:val="555555"/>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e</w:t>
      </w:r>
      <w:proofErr w:type="spellEnd"/>
      <w:r w:rsidRPr="00A012A7">
        <w:rPr>
          <w:rFonts w:ascii="Times New Roman" w:eastAsia="Times New Roman" w:hAnsi="Times New Roman" w:cs="Times New Roman"/>
          <w:color w:val="555555"/>
          <w:sz w:val="24"/>
          <w:szCs w:val="24"/>
          <w:lang w:eastAsia="ru-RU"/>
        </w:rPr>
        <w:t xml:space="preserve">) воспитание уважения к окружающей природе.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lastRenderedPageBreak/>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30</w:t>
      </w:r>
      <w:r w:rsidRPr="00A012A7">
        <w:rPr>
          <w:rFonts w:ascii="Times New Roman" w:eastAsia="Times New Roman" w:hAnsi="Times New Roman" w:cs="Times New Roman"/>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31</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32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устанавливают минимальный возраст или минимальные возрасты для приема на работу;</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определяют необходимые требования о продолжительности рабочего дня и условиях труда;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33</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34</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склонения или принуждения ребенка к любой незаконной сексуальной деятельности;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lastRenderedPageBreak/>
        <w:t>b</w:t>
      </w:r>
      <w:proofErr w:type="spellEnd"/>
      <w:r w:rsidRPr="00A012A7">
        <w:rPr>
          <w:rFonts w:ascii="Times New Roman" w:eastAsia="Times New Roman" w:hAnsi="Times New Roman" w:cs="Times New Roman"/>
          <w:color w:val="555555"/>
          <w:sz w:val="24"/>
          <w:szCs w:val="24"/>
          <w:lang w:eastAsia="ru-RU"/>
        </w:rPr>
        <w:t xml:space="preserve">) использования в целях эксплуатации детей в проституции или в другой незаконной сексуальной практике;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использования в целях эксплуатации детей в порнографии и порнографических материалах.</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35</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36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37</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Государства-участники обеспечивают, чтобы:</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d</w:t>
      </w:r>
      <w:proofErr w:type="spellEnd"/>
      <w:r w:rsidRPr="00A012A7">
        <w:rPr>
          <w:rFonts w:ascii="Times New Roman" w:eastAsia="Times New Roman" w:hAnsi="Times New Roman" w:cs="Times New Roman"/>
          <w:color w:val="555555"/>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38</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lastRenderedPageBreak/>
        <w:t>Статья 39</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012A7">
        <w:rPr>
          <w:rFonts w:ascii="Times New Roman" w:eastAsia="Times New Roman" w:hAnsi="Times New Roman" w:cs="Times New Roman"/>
          <w:color w:val="555555"/>
          <w:sz w:val="24"/>
          <w:szCs w:val="24"/>
          <w:lang w:eastAsia="ru-RU"/>
        </w:rPr>
        <w:t>реинтеграции</w:t>
      </w:r>
      <w:proofErr w:type="spellEnd"/>
      <w:r w:rsidRPr="00A012A7">
        <w:rPr>
          <w:rFonts w:ascii="Times New Roman" w:eastAsia="Times New Roman" w:hAnsi="Times New Roman" w:cs="Times New Roman"/>
          <w:color w:val="555555"/>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012A7">
        <w:rPr>
          <w:rFonts w:ascii="Times New Roman" w:eastAsia="Times New Roman" w:hAnsi="Times New Roman" w:cs="Times New Roman"/>
          <w:color w:val="555555"/>
          <w:sz w:val="24"/>
          <w:szCs w:val="24"/>
          <w:lang w:eastAsia="ru-RU"/>
        </w:rPr>
        <w:t>реинтеграция</w:t>
      </w:r>
      <w:proofErr w:type="spellEnd"/>
      <w:r w:rsidRPr="00A012A7">
        <w:rPr>
          <w:rFonts w:ascii="Times New Roman" w:eastAsia="Times New Roman" w:hAnsi="Times New Roman" w:cs="Times New Roman"/>
          <w:color w:val="555555"/>
          <w:sz w:val="24"/>
          <w:szCs w:val="24"/>
          <w:lang w:eastAsia="ru-RU"/>
        </w:rPr>
        <w:t xml:space="preserve"> должны осуществляться в условиях, обеспечивающих здоровье, самоуважение и достоинство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40</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012A7">
        <w:rPr>
          <w:rFonts w:ascii="Times New Roman" w:eastAsia="Times New Roman" w:hAnsi="Times New Roman" w:cs="Times New Roman"/>
          <w:color w:val="555555"/>
          <w:sz w:val="24"/>
          <w:szCs w:val="24"/>
          <w:lang w:eastAsia="ru-RU"/>
        </w:rPr>
        <w:t>реинтеграции</w:t>
      </w:r>
      <w:proofErr w:type="spellEnd"/>
      <w:r w:rsidRPr="00A012A7">
        <w:rPr>
          <w:rFonts w:ascii="Times New Roman" w:eastAsia="Times New Roman" w:hAnsi="Times New Roman" w:cs="Times New Roman"/>
          <w:color w:val="555555"/>
          <w:sz w:val="24"/>
          <w:szCs w:val="24"/>
          <w:lang w:eastAsia="ru-RU"/>
        </w:rPr>
        <w:t xml:space="preserve"> и выполнению им полезной роли в обществе.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012A7" w:rsidRPr="00A012A7" w:rsidRDefault="00A012A7" w:rsidP="00A012A7">
      <w:pPr>
        <w:shd w:val="clear" w:color="auto" w:fill="FFFFFF"/>
        <w:spacing w:before="278" w:after="0" w:line="240" w:lineRule="auto"/>
        <w:ind w:left="2400"/>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i</w:t>
      </w:r>
      <w:proofErr w:type="spellEnd"/>
      <w:r w:rsidRPr="00A012A7">
        <w:rPr>
          <w:rFonts w:ascii="Times New Roman" w:eastAsia="Times New Roman" w:hAnsi="Times New Roman" w:cs="Times New Roman"/>
          <w:color w:val="555555"/>
          <w:sz w:val="24"/>
          <w:szCs w:val="24"/>
          <w:lang w:eastAsia="ru-RU"/>
        </w:rPr>
        <w:t xml:space="preserve">) презумпция невиновности, пока его вина не будет доказана согласно закону; </w:t>
      </w:r>
    </w:p>
    <w:p w:rsidR="00A012A7" w:rsidRPr="00A012A7" w:rsidRDefault="00A012A7" w:rsidP="00A012A7">
      <w:pPr>
        <w:shd w:val="clear" w:color="auto" w:fill="FFFFFF"/>
        <w:spacing w:before="278" w:after="0" w:line="240" w:lineRule="auto"/>
        <w:ind w:left="2400"/>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ii</w:t>
      </w:r>
      <w:proofErr w:type="spellEnd"/>
      <w:r w:rsidRPr="00A012A7">
        <w:rPr>
          <w:rFonts w:ascii="Times New Roman" w:eastAsia="Times New Roman" w:hAnsi="Times New Roman" w:cs="Times New Roman"/>
          <w:color w:val="555555"/>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A012A7" w:rsidRPr="00A012A7" w:rsidRDefault="00A012A7" w:rsidP="00A012A7">
      <w:pPr>
        <w:shd w:val="clear" w:color="auto" w:fill="FFFFFF"/>
        <w:spacing w:before="278" w:after="0" w:line="240" w:lineRule="auto"/>
        <w:ind w:left="2400"/>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iii</w:t>
      </w:r>
      <w:proofErr w:type="spellEnd"/>
      <w:r w:rsidRPr="00A012A7">
        <w:rPr>
          <w:rFonts w:ascii="Times New Roman" w:eastAsia="Times New Roman" w:hAnsi="Times New Roman" w:cs="Times New Roman"/>
          <w:color w:val="555555"/>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A012A7" w:rsidRPr="00A012A7" w:rsidRDefault="00A012A7" w:rsidP="00A012A7">
      <w:pPr>
        <w:shd w:val="clear" w:color="auto" w:fill="FFFFFF"/>
        <w:spacing w:before="278" w:after="0" w:line="240" w:lineRule="auto"/>
        <w:ind w:left="2400"/>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iv</w:t>
      </w:r>
      <w:proofErr w:type="spellEnd"/>
      <w:r w:rsidRPr="00A012A7">
        <w:rPr>
          <w:rFonts w:ascii="Times New Roman" w:eastAsia="Times New Roman" w:hAnsi="Times New Roman" w:cs="Times New Roman"/>
          <w:color w:val="555555"/>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012A7" w:rsidRPr="00A012A7" w:rsidRDefault="00A012A7" w:rsidP="00A012A7">
      <w:pPr>
        <w:shd w:val="clear" w:color="auto" w:fill="FFFFFF"/>
        <w:spacing w:before="278" w:after="0" w:line="240" w:lineRule="auto"/>
        <w:ind w:left="2400"/>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v</w:t>
      </w:r>
      <w:proofErr w:type="spellEnd"/>
      <w:r w:rsidRPr="00A012A7">
        <w:rPr>
          <w:rFonts w:ascii="Times New Roman" w:eastAsia="Times New Roman" w:hAnsi="Times New Roman" w:cs="Times New Roman"/>
          <w:color w:val="555555"/>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012A7" w:rsidRPr="00A012A7" w:rsidRDefault="00A012A7" w:rsidP="00A012A7">
      <w:pPr>
        <w:shd w:val="clear" w:color="auto" w:fill="FFFFFF"/>
        <w:spacing w:before="278" w:after="0" w:line="240" w:lineRule="auto"/>
        <w:ind w:left="2400"/>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vi</w:t>
      </w:r>
      <w:proofErr w:type="spellEnd"/>
      <w:r w:rsidRPr="00A012A7">
        <w:rPr>
          <w:rFonts w:ascii="Times New Roman" w:eastAsia="Times New Roman" w:hAnsi="Times New Roman" w:cs="Times New Roman"/>
          <w:color w:val="555555"/>
          <w:sz w:val="24"/>
          <w:szCs w:val="24"/>
          <w:lang w:eastAsia="ru-RU"/>
        </w:rPr>
        <w:t xml:space="preserve">) бесплатная помощь переводчика, если ребенок не понимает используемого языка или не говорит на нем; </w:t>
      </w:r>
    </w:p>
    <w:p w:rsidR="00A012A7" w:rsidRPr="00A012A7" w:rsidRDefault="00A012A7" w:rsidP="00A012A7">
      <w:pPr>
        <w:shd w:val="clear" w:color="auto" w:fill="FFFFFF"/>
        <w:spacing w:before="278" w:after="0" w:line="240" w:lineRule="auto"/>
        <w:ind w:left="2400"/>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vii</w:t>
      </w:r>
      <w:proofErr w:type="spellEnd"/>
      <w:r w:rsidRPr="00A012A7">
        <w:rPr>
          <w:rFonts w:ascii="Times New Roman" w:eastAsia="Times New Roman" w:hAnsi="Times New Roman" w:cs="Times New Roman"/>
          <w:color w:val="555555"/>
          <w:sz w:val="24"/>
          <w:szCs w:val="24"/>
          <w:lang w:eastAsia="ru-RU"/>
        </w:rPr>
        <w:t>) полное уважение его личной жизни на всех стадиях разбирательства.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lastRenderedPageBreak/>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41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xml:space="preserve">) в законе государства-участника; или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в нормах международного права, действующих в отношении данного государства.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b/>
          <w:bCs/>
          <w:color w:val="555555"/>
          <w:sz w:val="24"/>
          <w:szCs w:val="24"/>
          <w:lang w:eastAsia="ru-RU"/>
        </w:rPr>
        <w:t xml:space="preserve">ЧАСТЬ II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42</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43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w:t>
      </w:r>
      <w:r w:rsidRPr="00A012A7">
        <w:rPr>
          <w:rFonts w:ascii="Times New Roman" w:eastAsia="Times New Roman" w:hAnsi="Times New Roman" w:cs="Times New Roman"/>
          <w:color w:val="555555"/>
          <w:sz w:val="24"/>
          <w:szCs w:val="24"/>
          <w:lang w:eastAsia="ru-RU"/>
        </w:rPr>
        <w:lastRenderedPageBreak/>
        <w:t xml:space="preserve">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8. Комитет устанавливает свои собственные правила процедуры.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9. Комитет избирает своих должностных лиц на двухлетний срок.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44</w:t>
      </w:r>
      <w:r w:rsidRPr="00A012A7">
        <w:rPr>
          <w:rFonts w:ascii="Times New Roman" w:eastAsia="Times New Roman" w:hAnsi="Times New Roman" w:cs="Times New Roman"/>
          <w:b/>
          <w:bCs/>
          <w:color w:val="555555"/>
          <w:sz w:val="24"/>
          <w:szCs w:val="24"/>
          <w:lang w:eastAsia="ru-RU"/>
        </w:rPr>
        <w:t xml:space="preserve">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в течение двух лет после вступления Конвенции в силу для соответствующего государства-участника;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впоследствии через каждые пять лет.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A012A7">
        <w:rPr>
          <w:rFonts w:ascii="Times New Roman" w:eastAsia="Times New Roman" w:hAnsi="Times New Roman" w:cs="Times New Roman"/>
          <w:i/>
          <w:iCs/>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настоящей статьи, ранее изложенную основную информацию.</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6. Государства-участники обеспечивают широкую гласность своих докладов в своих собственных странах.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lastRenderedPageBreak/>
        <w:t>Статья 45</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a</w:t>
      </w:r>
      <w:proofErr w:type="spellEnd"/>
      <w:r w:rsidRPr="00A012A7">
        <w:rPr>
          <w:rFonts w:ascii="Times New Roman" w:eastAsia="Times New Roman" w:hAnsi="Times New Roman" w:cs="Times New Roman"/>
          <w:color w:val="555555"/>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b</w:t>
      </w:r>
      <w:proofErr w:type="spellEnd"/>
      <w:r w:rsidRPr="00A012A7">
        <w:rPr>
          <w:rFonts w:ascii="Times New Roman" w:eastAsia="Times New Roman" w:hAnsi="Times New Roman" w:cs="Times New Roman"/>
          <w:color w:val="555555"/>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c</w:t>
      </w:r>
      <w:proofErr w:type="spellEnd"/>
      <w:r w:rsidRPr="00A012A7">
        <w:rPr>
          <w:rFonts w:ascii="Times New Roman" w:eastAsia="Times New Roman" w:hAnsi="Times New Roman" w:cs="Times New Roman"/>
          <w:color w:val="555555"/>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proofErr w:type="spellStart"/>
      <w:r w:rsidRPr="00A012A7">
        <w:rPr>
          <w:rFonts w:ascii="Times New Roman" w:eastAsia="Times New Roman" w:hAnsi="Times New Roman" w:cs="Times New Roman"/>
          <w:color w:val="555555"/>
          <w:sz w:val="24"/>
          <w:szCs w:val="24"/>
          <w:lang w:eastAsia="ru-RU"/>
        </w:rPr>
        <w:t>d</w:t>
      </w:r>
      <w:proofErr w:type="spellEnd"/>
      <w:r w:rsidRPr="00A012A7">
        <w:rPr>
          <w:rFonts w:ascii="Times New Roman" w:eastAsia="Times New Roman" w:hAnsi="Times New Roman" w:cs="Times New Roman"/>
          <w:color w:val="555555"/>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b/>
          <w:bCs/>
          <w:color w:val="555555"/>
          <w:sz w:val="24"/>
          <w:szCs w:val="24"/>
          <w:lang w:eastAsia="ru-RU"/>
        </w:rPr>
        <w:t>ЧАСТЬ III</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46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Настоящая Конвенция открыта для подписания ее всеми государствами.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47</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48</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49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50</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lastRenderedPageBreak/>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51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2. Оговорка, не совместимая с целями и задачами настоящей Конвенции, не допускается.</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52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 xml:space="preserve">Статья 53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 xml:space="preserve">Генеральный секретарь Организации Объединенных Наций назначается депозитарием настоящей конвенции. </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i/>
          <w:iCs/>
          <w:color w:val="555555"/>
          <w:sz w:val="24"/>
          <w:szCs w:val="24"/>
          <w:lang w:eastAsia="ru-RU"/>
        </w:rPr>
        <w:t>Статья 54</w:t>
      </w:r>
    </w:p>
    <w:p w:rsidR="00A012A7" w:rsidRPr="00A012A7" w:rsidRDefault="00A012A7" w:rsidP="00A012A7">
      <w:pPr>
        <w:shd w:val="clear" w:color="auto" w:fill="FFFFFF"/>
        <w:spacing w:before="278" w:after="0" w:line="240" w:lineRule="auto"/>
        <w:rPr>
          <w:rFonts w:ascii="Times New Roman" w:eastAsia="Times New Roman" w:hAnsi="Times New Roman" w:cs="Times New Roman"/>
          <w:color w:val="555555"/>
          <w:sz w:val="24"/>
          <w:szCs w:val="24"/>
          <w:lang w:eastAsia="ru-RU"/>
        </w:rPr>
      </w:pPr>
      <w:r w:rsidRPr="00A012A7">
        <w:rPr>
          <w:rFonts w:ascii="Times New Roman" w:eastAsia="Times New Roman" w:hAnsi="Times New Roman" w:cs="Times New Roman"/>
          <w:color w:val="555555"/>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012A7" w:rsidRPr="00A012A7" w:rsidRDefault="00A012A7" w:rsidP="00A012A7">
      <w:pPr>
        <w:numPr>
          <w:ilvl w:val="0"/>
          <w:numId w:val="1"/>
        </w:numPr>
        <w:shd w:val="clear" w:color="auto" w:fill="FFFFFF"/>
        <w:spacing w:before="100" w:beforeAutospacing="1" w:after="100" w:afterAutospacing="1" w:line="336" w:lineRule="auto"/>
        <w:ind w:left="1920" w:right="240"/>
        <w:jc w:val="center"/>
        <w:rPr>
          <w:rFonts w:ascii="Helvetica" w:eastAsia="Times New Roman" w:hAnsi="Helvetica" w:cs="Helvetica"/>
          <w:color w:val="555555"/>
          <w:sz w:val="20"/>
          <w:szCs w:val="20"/>
          <w:lang w:eastAsia="ru-RU"/>
        </w:rPr>
      </w:pPr>
    </w:p>
    <w:p w:rsidR="007D02BF" w:rsidRDefault="007D02BF"/>
    <w:sectPr w:rsidR="007D02BF" w:rsidSect="00A012A7">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E2483"/>
    <w:multiLevelType w:val="multilevel"/>
    <w:tmpl w:val="C6A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drawingGridHorizontalSpacing w:val="110"/>
  <w:displayHorizontalDrawingGridEvery w:val="2"/>
  <w:characterSpacingControl w:val="doNotCompress"/>
  <w:compat/>
  <w:rsids>
    <w:rsidRoot w:val="00A012A7"/>
    <w:rsid w:val="005714F1"/>
    <w:rsid w:val="007D02BF"/>
    <w:rsid w:val="00A012A7"/>
    <w:rsid w:val="00A6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BF"/>
  </w:style>
  <w:style w:type="paragraph" w:styleId="2">
    <w:name w:val="heading 2"/>
    <w:basedOn w:val="a"/>
    <w:link w:val="20"/>
    <w:uiPriority w:val="9"/>
    <w:qFormat/>
    <w:rsid w:val="00A012A7"/>
    <w:pPr>
      <w:spacing w:before="480" w:after="24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12A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012A7"/>
    <w:rPr>
      <w:b/>
      <w:bCs/>
      <w:strike w:val="0"/>
      <w:dstrike w:val="0"/>
      <w:color w:val="34647F"/>
      <w:u w:val="none"/>
      <w:effect w:val="none"/>
    </w:rPr>
  </w:style>
  <w:style w:type="paragraph" w:styleId="a4">
    <w:name w:val="Normal (Web)"/>
    <w:basedOn w:val="a"/>
    <w:uiPriority w:val="99"/>
    <w:semiHidden/>
    <w:unhideWhenUsed/>
    <w:rsid w:val="00A012A7"/>
    <w:pPr>
      <w:spacing w:before="80" w:after="8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8178663">
      <w:bodyDiv w:val="1"/>
      <w:marLeft w:val="0"/>
      <w:marRight w:val="0"/>
      <w:marTop w:val="0"/>
      <w:marBottom w:val="0"/>
      <w:divBdr>
        <w:top w:val="none" w:sz="0" w:space="0" w:color="auto"/>
        <w:left w:val="none" w:sz="0" w:space="0" w:color="auto"/>
        <w:bottom w:val="none" w:sz="0" w:space="0" w:color="auto"/>
        <w:right w:val="none" w:sz="0" w:space="0" w:color="auto"/>
      </w:divBdr>
      <w:divsChild>
        <w:div w:id="2065716504">
          <w:marLeft w:val="0"/>
          <w:marRight w:val="0"/>
          <w:marTop w:val="0"/>
          <w:marBottom w:val="0"/>
          <w:divBdr>
            <w:top w:val="none" w:sz="0" w:space="0" w:color="auto"/>
            <w:left w:val="none" w:sz="0" w:space="0" w:color="auto"/>
            <w:bottom w:val="none" w:sz="0" w:space="0" w:color="auto"/>
            <w:right w:val="none" w:sz="0" w:space="0" w:color="auto"/>
          </w:divBdr>
          <w:divsChild>
            <w:div w:id="1585798247">
              <w:marLeft w:val="0"/>
              <w:marRight w:val="0"/>
              <w:marTop w:val="0"/>
              <w:marBottom w:val="0"/>
              <w:divBdr>
                <w:top w:val="none" w:sz="0" w:space="0" w:color="auto"/>
                <w:left w:val="none" w:sz="0" w:space="0" w:color="auto"/>
                <w:bottom w:val="none" w:sz="0" w:space="0" w:color="auto"/>
                <w:right w:val="none" w:sz="0" w:space="0" w:color="auto"/>
              </w:divBdr>
              <w:divsChild>
                <w:div w:id="685669120">
                  <w:marLeft w:val="0"/>
                  <w:marRight w:val="0"/>
                  <w:marTop w:val="0"/>
                  <w:marBottom w:val="0"/>
                  <w:divBdr>
                    <w:top w:val="none" w:sz="0" w:space="0" w:color="auto"/>
                    <w:left w:val="none" w:sz="0" w:space="0" w:color="auto"/>
                    <w:bottom w:val="single" w:sz="2" w:space="0" w:color="DDDDDD"/>
                    <w:right w:val="none" w:sz="0" w:space="0" w:color="auto"/>
                  </w:divBdr>
                  <w:divsChild>
                    <w:div w:id="2093618058">
                      <w:marLeft w:val="0"/>
                      <w:marRight w:val="0"/>
                      <w:marTop w:val="0"/>
                      <w:marBottom w:val="0"/>
                      <w:divBdr>
                        <w:top w:val="none" w:sz="0" w:space="0" w:color="auto"/>
                        <w:left w:val="none" w:sz="0" w:space="0" w:color="auto"/>
                        <w:bottom w:val="none" w:sz="0" w:space="0" w:color="auto"/>
                        <w:right w:val="none" w:sz="0" w:space="0" w:color="auto"/>
                      </w:divBdr>
                      <w:divsChild>
                        <w:div w:id="875197731">
                          <w:marLeft w:val="0"/>
                          <w:marRight w:val="0"/>
                          <w:marTop w:val="0"/>
                          <w:marBottom w:val="0"/>
                          <w:divBdr>
                            <w:top w:val="none" w:sz="0" w:space="0" w:color="auto"/>
                            <w:left w:val="none" w:sz="0" w:space="0" w:color="auto"/>
                            <w:bottom w:val="none" w:sz="0" w:space="0" w:color="auto"/>
                            <w:right w:val="none" w:sz="0" w:space="0" w:color="auto"/>
                          </w:divBdr>
                          <w:divsChild>
                            <w:div w:id="412898171">
                              <w:marLeft w:val="0"/>
                              <w:marRight w:val="0"/>
                              <w:marTop w:val="0"/>
                              <w:marBottom w:val="0"/>
                              <w:divBdr>
                                <w:top w:val="none" w:sz="0" w:space="0" w:color="auto"/>
                                <w:left w:val="none" w:sz="0" w:space="0" w:color="auto"/>
                                <w:bottom w:val="none" w:sz="0" w:space="0" w:color="auto"/>
                                <w:right w:val="none" w:sz="0" w:space="0" w:color="auto"/>
                              </w:divBdr>
                              <w:divsChild>
                                <w:div w:id="638997811">
                                  <w:marLeft w:val="0"/>
                                  <w:marRight w:val="0"/>
                                  <w:marTop w:val="0"/>
                                  <w:marBottom w:val="0"/>
                                  <w:divBdr>
                                    <w:top w:val="none" w:sz="0" w:space="0" w:color="auto"/>
                                    <w:left w:val="none" w:sz="0" w:space="0" w:color="auto"/>
                                    <w:bottom w:val="none" w:sz="0" w:space="0" w:color="auto"/>
                                    <w:right w:val="none" w:sz="0" w:space="0" w:color="auto"/>
                                  </w:divBdr>
                                  <w:divsChild>
                                    <w:div w:id="1661808431">
                                      <w:marLeft w:val="0"/>
                                      <w:marRight w:val="0"/>
                                      <w:marTop w:val="0"/>
                                      <w:marBottom w:val="0"/>
                                      <w:divBdr>
                                        <w:top w:val="none" w:sz="0" w:space="0" w:color="auto"/>
                                        <w:left w:val="none" w:sz="0" w:space="0" w:color="auto"/>
                                        <w:bottom w:val="none" w:sz="0" w:space="0" w:color="auto"/>
                                        <w:right w:val="none" w:sz="0" w:space="0" w:color="auto"/>
                                      </w:divBdr>
                                      <w:divsChild>
                                        <w:div w:id="870151215">
                                          <w:marLeft w:val="1680"/>
                                          <w:marRight w:val="0"/>
                                          <w:marTop w:val="0"/>
                                          <w:marBottom w:val="0"/>
                                          <w:divBdr>
                                            <w:top w:val="none" w:sz="0" w:space="0" w:color="auto"/>
                                            <w:left w:val="none" w:sz="0" w:space="0" w:color="auto"/>
                                            <w:bottom w:val="none" w:sz="0" w:space="0" w:color="auto"/>
                                            <w:right w:val="none" w:sz="0" w:space="0" w:color="auto"/>
                                          </w:divBdr>
                                          <w:divsChild>
                                            <w:div w:id="787162119">
                                              <w:marLeft w:val="0"/>
                                              <w:marRight w:val="0"/>
                                              <w:marTop w:val="0"/>
                                              <w:marBottom w:val="0"/>
                                              <w:divBdr>
                                                <w:top w:val="none" w:sz="0" w:space="0" w:color="auto"/>
                                                <w:left w:val="none" w:sz="0" w:space="0" w:color="auto"/>
                                                <w:bottom w:val="none" w:sz="0" w:space="0" w:color="auto"/>
                                                <w:right w:val="none" w:sz="0" w:space="0" w:color="auto"/>
                                              </w:divBdr>
                                              <w:divsChild>
                                                <w:div w:id="8736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dou52.ru/prava-detej/30-konventsiya-o-pravakh-rebenka.html" TargetMode="External"/><Relationship Id="rId13" Type="http://schemas.openxmlformats.org/officeDocument/2006/relationships/hyperlink" Target="http://www.mbdou52.ru/prava-detej/30-konventsiya-o-pravakh-rebenka.html" TargetMode="External"/><Relationship Id="rId3" Type="http://schemas.openxmlformats.org/officeDocument/2006/relationships/settings" Target="settings.xml"/><Relationship Id="rId7" Type="http://schemas.openxmlformats.org/officeDocument/2006/relationships/hyperlink" Target="http://www.mbdou52.ru/prava-detej/30-konventsiya-o-pravakh-rebenka.html" TargetMode="External"/><Relationship Id="rId12" Type="http://schemas.openxmlformats.org/officeDocument/2006/relationships/hyperlink" Target="http://www.mbdou52.ru/prava-detej/30-konventsiya-o-pravakh-rebenk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bdou52.ru/prava-detej/30-konventsiya-o-pravakh-rebenka.html" TargetMode="External"/><Relationship Id="rId11" Type="http://schemas.openxmlformats.org/officeDocument/2006/relationships/hyperlink" Target="http://www.mbdou52.ru/prava-detej/30-konventsiya-o-pravakh-rebenka.html" TargetMode="External"/><Relationship Id="rId5" Type="http://schemas.openxmlformats.org/officeDocument/2006/relationships/hyperlink" Target="http://www.mbdou52.ru/prava-detej/30-konventsiya-o-pravakh-rebenka.html" TargetMode="External"/><Relationship Id="rId15" Type="http://schemas.openxmlformats.org/officeDocument/2006/relationships/fontTable" Target="fontTable.xml"/><Relationship Id="rId10" Type="http://schemas.openxmlformats.org/officeDocument/2006/relationships/hyperlink" Target="http://www.mbdou52.ru/prava-detej/30-konventsiya-o-pravakh-rebenka.html" TargetMode="External"/><Relationship Id="rId4" Type="http://schemas.openxmlformats.org/officeDocument/2006/relationships/webSettings" Target="webSettings.xml"/><Relationship Id="rId9" Type="http://schemas.openxmlformats.org/officeDocument/2006/relationships/hyperlink" Target="http://www.mbdou52.ru/prava-detej/30-konventsiya-o-pravakh-rebenka.html" TargetMode="External"/><Relationship Id="rId14" Type="http://schemas.openxmlformats.org/officeDocument/2006/relationships/hyperlink" Target="http://www.mbdou52.ru/prava-detej/30-konventsiya-o-pravakh-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7544</Words>
  <Characters>43004</Characters>
  <Application>Microsoft Office Word</Application>
  <DocSecurity>0</DocSecurity>
  <Lines>358</Lines>
  <Paragraphs>100</Paragraphs>
  <ScaleCrop>false</ScaleCrop>
  <Company/>
  <LinksUpToDate>false</LinksUpToDate>
  <CharactersWithSpaces>50448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2014-09-22T01:20:00Z</dcterms:created>
  <dcterms:modified xsi:type="dcterms:W3CDTF">2014-09-22T01:21:00Z</dcterms:modified>
</cp:coreProperties>
</file>